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E95B6D" w14:paraId="1E0308F8" w14:textId="77777777" w:rsidTr="00E95B6D">
        <w:trPr>
          <w:trHeight w:val="1126"/>
        </w:trPr>
        <w:tc>
          <w:tcPr>
            <w:tcW w:w="10490" w:type="dxa"/>
            <w:shd w:val="clear" w:color="auto" w:fill="008000"/>
          </w:tcPr>
          <w:p w14:paraId="103A2796" w14:textId="18C600F1" w:rsidR="00E95B6D" w:rsidRPr="00F6549A" w:rsidRDefault="00E95B6D" w:rsidP="00E95B6D">
            <w:pPr>
              <w:rPr>
                <w:rFonts w:ascii="Bebas Neue" w:hAnsi="Bebas Neue"/>
                <w:caps/>
                <w:color w:val="FFFFFF" w:themeColor="background1"/>
                <w:sz w:val="40"/>
                <w:szCs w:val="40"/>
              </w:rPr>
            </w:pPr>
            <w:r w:rsidRPr="00F6549A">
              <w:rPr>
                <w:rFonts w:ascii="Bebas Neue" w:hAnsi="Bebas Neue"/>
                <w:caps/>
                <w:noProof/>
                <w:color w:val="FFFFFF" w:themeColor="background1"/>
                <w:sz w:val="40"/>
                <w:szCs w:val="40"/>
              </w:rPr>
              <w:drawing>
                <wp:anchor distT="0" distB="0" distL="114300" distR="114300" simplePos="0" relativeHeight="251658240" behindDoc="1" locked="0" layoutInCell="1" allowOverlap="1" wp14:anchorId="66C2A629" wp14:editId="553E43DD">
                  <wp:simplePos x="0" y="0"/>
                  <wp:positionH relativeFrom="column">
                    <wp:posOffset>4924327</wp:posOffset>
                  </wp:positionH>
                  <wp:positionV relativeFrom="page">
                    <wp:posOffset>144927</wp:posOffset>
                  </wp:positionV>
                  <wp:extent cx="1576705" cy="480695"/>
                  <wp:effectExtent l="0" t="0" r="4445" b="0"/>
                  <wp:wrapTight wrapText="bothSides">
                    <wp:wrapPolygon edited="0">
                      <wp:start x="18529" y="0"/>
                      <wp:lineTo x="0" y="5992"/>
                      <wp:lineTo x="0" y="20544"/>
                      <wp:lineTo x="19051" y="20544"/>
                      <wp:lineTo x="19051" y="13696"/>
                      <wp:lineTo x="21400" y="9416"/>
                      <wp:lineTo x="21400" y="856"/>
                      <wp:lineTo x="21139" y="0"/>
                      <wp:lineTo x="18529" y="0"/>
                    </wp:wrapPolygon>
                  </wp:wrapTight>
                  <wp:docPr id="12" name="Picture 11" descr="Logo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8680E0-DCBB-CF6A-91B3-149A8E217E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Logo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D8680E0-DCBB-CF6A-91B3-149A8E217E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5" cy="48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6549A">
              <w:rPr>
                <w:rFonts w:ascii="Bebas Neue" w:hAnsi="Bebas Neue"/>
                <w:caps/>
                <w:color w:val="FFFFFF" w:themeColor="background1"/>
                <w:sz w:val="40"/>
                <w:szCs w:val="40"/>
              </w:rPr>
              <w:t>AQA LEVEL GEOGRAPHY</w:t>
            </w:r>
          </w:p>
          <w:p w14:paraId="0A38C686" w14:textId="30BB2E85" w:rsidR="00E95B6D" w:rsidRPr="00F6549A" w:rsidRDefault="00E95B6D" w:rsidP="00E95B6D">
            <w:pPr>
              <w:rPr>
                <w:rFonts w:ascii="Bebas Neue" w:hAnsi="Bebas Neue"/>
                <w:caps/>
                <w:color w:val="FFFFFF" w:themeColor="background1"/>
                <w:sz w:val="40"/>
                <w:szCs w:val="40"/>
              </w:rPr>
            </w:pPr>
            <w:r w:rsidRPr="00F6549A">
              <w:rPr>
                <w:rFonts w:ascii="Bebas Neue" w:hAnsi="Bebas Neue"/>
                <w:caps/>
                <w:color w:val="FFFFFF" w:themeColor="background1"/>
                <w:sz w:val="40"/>
                <w:szCs w:val="40"/>
              </w:rPr>
              <w:t>PAPER 1</w:t>
            </w:r>
            <w:r w:rsidR="00B34736" w:rsidRPr="00F6549A">
              <w:rPr>
                <w:rFonts w:ascii="Bebas Neue" w:hAnsi="Bebas Neue"/>
                <w:caps/>
                <w:color w:val="FFFFFF" w:themeColor="background1"/>
                <w:sz w:val="40"/>
                <w:szCs w:val="40"/>
              </w:rPr>
              <w:t xml:space="preserve"> &amp; 2</w:t>
            </w:r>
          </w:p>
          <w:p w14:paraId="4D0398A0" w14:textId="79598559" w:rsidR="00E95B6D" w:rsidRDefault="00E95B6D" w:rsidP="00E95B6D">
            <w:r w:rsidRPr="00F6549A">
              <w:rPr>
                <w:rFonts w:ascii="Bebas Neue" w:hAnsi="Bebas Neue"/>
                <w:caps/>
                <w:color w:val="FFFFFF" w:themeColor="background1"/>
                <w:sz w:val="40"/>
                <w:szCs w:val="40"/>
              </w:rPr>
              <w:t>RAG CHECKLIST</w:t>
            </w:r>
            <w:r w:rsidRPr="00E95B6D">
              <w:rPr>
                <w:color w:val="FFFFFF" w:themeColor="background1"/>
              </w:rPr>
              <w:t xml:space="preserve"> </w:t>
            </w:r>
          </w:p>
        </w:tc>
      </w:tr>
    </w:tbl>
    <w:p w14:paraId="4D49021E" w14:textId="7A5DB039" w:rsidR="00D51737" w:rsidRPr="00E95B6D" w:rsidRDefault="00D51737" w:rsidP="00E95B6D">
      <w:pPr>
        <w:ind w:left="-851" w:right="-755"/>
        <w:rPr>
          <w:sz w:val="8"/>
          <w:szCs w:val="8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7939"/>
        <w:gridCol w:w="850"/>
        <w:gridCol w:w="851"/>
        <w:gridCol w:w="850"/>
      </w:tblGrid>
      <w:tr w:rsidR="008E46AF" w14:paraId="08B056F9" w14:textId="77777777" w:rsidTr="008E46AF">
        <w:tc>
          <w:tcPr>
            <w:tcW w:w="10490" w:type="dxa"/>
            <w:gridSpan w:val="4"/>
            <w:shd w:val="clear" w:color="auto" w:fill="008000"/>
          </w:tcPr>
          <w:p w14:paraId="4E360024" w14:textId="2F690DD2" w:rsidR="008E46AF" w:rsidRPr="00F6549A" w:rsidRDefault="008E46AF" w:rsidP="00DA11AF">
            <w:pPr>
              <w:ind w:right="-755"/>
              <w:rPr>
                <w:rFonts w:ascii="Bebas Neue" w:hAnsi="Bebas Neue"/>
                <w:caps/>
                <w:color w:val="FFFFFF" w:themeColor="background1"/>
                <w:sz w:val="40"/>
                <w:szCs w:val="40"/>
              </w:rPr>
            </w:pPr>
            <w:r w:rsidRPr="00F6549A">
              <w:rPr>
                <w:rFonts w:ascii="Bebas Neue" w:hAnsi="Bebas Neue"/>
                <w:caps/>
                <w:color w:val="FFFFFF" w:themeColor="background1"/>
                <w:sz w:val="40"/>
                <w:szCs w:val="40"/>
              </w:rPr>
              <w:t>Geographical skills</w:t>
            </w:r>
          </w:p>
        </w:tc>
      </w:tr>
      <w:tr w:rsidR="00C7299D" w14:paraId="35A67A57" w14:textId="77777777" w:rsidTr="00C7299D">
        <w:tc>
          <w:tcPr>
            <w:tcW w:w="7939" w:type="dxa"/>
            <w:shd w:val="clear" w:color="auto" w:fill="A8D08D" w:themeFill="accent6" w:themeFillTint="99"/>
          </w:tcPr>
          <w:p w14:paraId="6A3B814F" w14:textId="3BDD5849" w:rsidR="00C7299D" w:rsidRPr="00F6549A" w:rsidRDefault="00C7299D" w:rsidP="00C7299D">
            <w:pPr>
              <w:rPr>
                <w:rFonts w:ascii="Bebas Neue" w:hAnsi="Bebas Neue"/>
                <w:bCs/>
                <w:caps/>
                <w:sz w:val="32"/>
                <w:szCs w:val="32"/>
              </w:rPr>
            </w:pPr>
            <w:r w:rsidRPr="00F6549A">
              <w:rPr>
                <w:rFonts w:ascii="Bebas Neue" w:hAnsi="Bebas Neue"/>
                <w:bCs/>
                <w:caps/>
                <w:color w:val="FFFFFF" w:themeColor="background1"/>
                <w:sz w:val="32"/>
                <w:szCs w:val="32"/>
              </w:rPr>
              <w:t>3.4.2.1 - Core skills</w:t>
            </w:r>
          </w:p>
        </w:tc>
        <w:tc>
          <w:tcPr>
            <w:tcW w:w="850" w:type="dxa"/>
            <w:shd w:val="clear" w:color="auto" w:fill="C00000"/>
            <w:vAlign w:val="center"/>
          </w:tcPr>
          <w:p w14:paraId="07DCAF2F" w14:textId="057110CE" w:rsidR="00C7299D" w:rsidRDefault="00C7299D" w:rsidP="00C7299D">
            <w:pPr>
              <w:jc w:val="center"/>
            </w:pPr>
            <w:r w:rsidRPr="00637A55">
              <w:rPr>
                <w:rFonts w:ascii="Bebas Neue" w:hAnsi="Bebas Neue"/>
                <w:b/>
                <w:bCs/>
                <w:color w:val="FFFFFF" w:themeColor="background1"/>
                <w:sz w:val="32"/>
                <w:szCs w:val="32"/>
              </w:rPr>
              <w:t>R</w:t>
            </w:r>
          </w:p>
        </w:tc>
        <w:tc>
          <w:tcPr>
            <w:tcW w:w="851" w:type="dxa"/>
            <w:shd w:val="clear" w:color="auto" w:fill="FFC000"/>
            <w:vAlign w:val="center"/>
          </w:tcPr>
          <w:p w14:paraId="38395EBD" w14:textId="5D9E62C0" w:rsidR="00C7299D" w:rsidRDefault="00C7299D" w:rsidP="00C7299D">
            <w:pPr>
              <w:jc w:val="center"/>
            </w:pPr>
            <w:r w:rsidRPr="00637A55">
              <w:rPr>
                <w:rFonts w:ascii="Bebas Neue" w:hAnsi="Bebas Neue"/>
                <w:b/>
                <w:bCs/>
                <w:color w:val="FFFFFF" w:themeColor="background1"/>
                <w:sz w:val="32"/>
                <w:szCs w:val="32"/>
              </w:rPr>
              <w:t>A</w:t>
            </w:r>
          </w:p>
        </w:tc>
        <w:tc>
          <w:tcPr>
            <w:tcW w:w="850" w:type="dxa"/>
            <w:shd w:val="clear" w:color="auto" w:fill="92D050"/>
            <w:vAlign w:val="center"/>
          </w:tcPr>
          <w:p w14:paraId="0BF44923" w14:textId="203F4BFA" w:rsidR="00C7299D" w:rsidRDefault="00C7299D" w:rsidP="00C7299D">
            <w:pPr>
              <w:jc w:val="center"/>
            </w:pPr>
            <w:r w:rsidRPr="00637A55">
              <w:rPr>
                <w:rFonts w:ascii="Bebas Neue" w:hAnsi="Bebas Neue"/>
                <w:b/>
                <w:bCs/>
                <w:color w:val="FFFFFF" w:themeColor="background1"/>
                <w:sz w:val="32"/>
                <w:szCs w:val="32"/>
              </w:rPr>
              <w:t>G</w:t>
            </w:r>
          </w:p>
        </w:tc>
      </w:tr>
      <w:tr w:rsidR="00C7299D" w14:paraId="06162B93" w14:textId="77777777" w:rsidTr="00E95B6D">
        <w:tc>
          <w:tcPr>
            <w:tcW w:w="7939" w:type="dxa"/>
          </w:tcPr>
          <w:p w14:paraId="1D154371" w14:textId="3590B9F8" w:rsidR="00C7299D" w:rsidRPr="000B3D0D" w:rsidRDefault="00C7299D" w:rsidP="00C7299D">
            <w:r w:rsidRPr="000B3D0D">
              <w:t xml:space="preserve">Use and annotation of illustrative and visual material: base maps, sketch maps, OS maps (at a variety of scales), diagrams, graphs, field sketches, </w:t>
            </w:r>
            <w:r w:rsidRPr="008E46AF">
              <w:rPr>
                <w:bCs/>
              </w:rPr>
              <w:t>photographs</w:t>
            </w:r>
            <w:r w:rsidRPr="000B3D0D">
              <w:t>, geospatial, geo-located and digital imagery</w:t>
            </w:r>
          </w:p>
        </w:tc>
        <w:tc>
          <w:tcPr>
            <w:tcW w:w="850" w:type="dxa"/>
          </w:tcPr>
          <w:p w14:paraId="53C90284" w14:textId="77777777" w:rsidR="00C7299D" w:rsidRDefault="00C7299D" w:rsidP="00C7299D">
            <w:pPr>
              <w:jc w:val="center"/>
            </w:pPr>
          </w:p>
        </w:tc>
        <w:tc>
          <w:tcPr>
            <w:tcW w:w="851" w:type="dxa"/>
          </w:tcPr>
          <w:p w14:paraId="61727232" w14:textId="77777777" w:rsidR="00C7299D" w:rsidRDefault="00C7299D" w:rsidP="00C7299D">
            <w:pPr>
              <w:jc w:val="center"/>
            </w:pPr>
          </w:p>
        </w:tc>
        <w:tc>
          <w:tcPr>
            <w:tcW w:w="850" w:type="dxa"/>
          </w:tcPr>
          <w:p w14:paraId="7E93C5BF" w14:textId="77777777" w:rsidR="00C7299D" w:rsidRDefault="00C7299D" w:rsidP="00C7299D">
            <w:pPr>
              <w:jc w:val="center"/>
            </w:pPr>
          </w:p>
        </w:tc>
      </w:tr>
      <w:tr w:rsidR="00C7299D" w14:paraId="0646703B" w14:textId="77777777" w:rsidTr="00E95B6D">
        <w:tc>
          <w:tcPr>
            <w:tcW w:w="7939" w:type="dxa"/>
          </w:tcPr>
          <w:p w14:paraId="38A7195B" w14:textId="574C2D45" w:rsidR="00C7299D" w:rsidRPr="000B3D0D" w:rsidRDefault="00C7299D" w:rsidP="00C7299D">
            <w:r w:rsidRPr="000B3D0D">
              <w:t>Literacy – use of factual text and discursive/creative material and coding techniques when analysing text</w:t>
            </w:r>
          </w:p>
        </w:tc>
        <w:tc>
          <w:tcPr>
            <w:tcW w:w="850" w:type="dxa"/>
          </w:tcPr>
          <w:p w14:paraId="7D84787E" w14:textId="77777777" w:rsidR="00C7299D" w:rsidRDefault="00C7299D" w:rsidP="00C7299D">
            <w:pPr>
              <w:jc w:val="center"/>
            </w:pPr>
          </w:p>
        </w:tc>
        <w:tc>
          <w:tcPr>
            <w:tcW w:w="851" w:type="dxa"/>
          </w:tcPr>
          <w:p w14:paraId="5E0F8211" w14:textId="77777777" w:rsidR="00C7299D" w:rsidRDefault="00C7299D" w:rsidP="00C7299D">
            <w:pPr>
              <w:jc w:val="center"/>
            </w:pPr>
          </w:p>
        </w:tc>
        <w:tc>
          <w:tcPr>
            <w:tcW w:w="850" w:type="dxa"/>
          </w:tcPr>
          <w:p w14:paraId="13FDAF9A" w14:textId="77777777" w:rsidR="00C7299D" w:rsidRDefault="00C7299D" w:rsidP="00C7299D">
            <w:pPr>
              <w:jc w:val="center"/>
            </w:pPr>
          </w:p>
        </w:tc>
      </w:tr>
      <w:tr w:rsidR="00C7299D" w14:paraId="2AD111FF" w14:textId="77777777" w:rsidTr="00E95B6D">
        <w:tc>
          <w:tcPr>
            <w:tcW w:w="7939" w:type="dxa"/>
          </w:tcPr>
          <w:p w14:paraId="64DC09BD" w14:textId="31AC3828" w:rsidR="00C7299D" w:rsidRPr="000B3D0D" w:rsidRDefault="00C7299D" w:rsidP="00C7299D">
            <w:pPr>
              <w:spacing w:line="320" w:lineRule="exact"/>
            </w:pPr>
            <w:r w:rsidRPr="000B3D0D">
              <w:t>Numeracy – use of number, measure and measurement</w:t>
            </w:r>
          </w:p>
        </w:tc>
        <w:tc>
          <w:tcPr>
            <w:tcW w:w="850" w:type="dxa"/>
          </w:tcPr>
          <w:p w14:paraId="686E7CE3" w14:textId="77777777" w:rsidR="00C7299D" w:rsidRDefault="00C7299D" w:rsidP="00C7299D">
            <w:pPr>
              <w:jc w:val="center"/>
            </w:pPr>
          </w:p>
        </w:tc>
        <w:tc>
          <w:tcPr>
            <w:tcW w:w="851" w:type="dxa"/>
          </w:tcPr>
          <w:p w14:paraId="71B9F983" w14:textId="77777777" w:rsidR="00C7299D" w:rsidRDefault="00C7299D" w:rsidP="00C7299D">
            <w:pPr>
              <w:jc w:val="center"/>
            </w:pPr>
          </w:p>
        </w:tc>
        <w:tc>
          <w:tcPr>
            <w:tcW w:w="850" w:type="dxa"/>
          </w:tcPr>
          <w:p w14:paraId="06A609C2" w14:textId="77777777" w:rsidR="00C7299D" w:rsidRDefault="00C7299D" w:rsidP="00C7299D">
            <w:pPr>
              <w:jc w:val="center"/>
            </w:pPr>
          </w:p>
        </w:tc>
      </w:tr>
      <w:tr w:rsidR="00C7299D" w14:paraId="4BA48C96" w14:textId="77777777" w:rsidTr="00C7299D">
        <w:tc>
          <w:tcPr>
            <w:tcW w:w="7939" w:type="dxa"/>
            <w:shd w:val="clear" w:color="auto" w:fill="A8D08D" w:themeFill="accent6" w:themeFillTint="99"/>
          </w:tcPr>
          <w:p w14:paraId="0585E899" w14:textId="12042BD4" w:rsidR="00C7299D" w:rsidRPr="00F6549A" w:rsidRDefault="00C7299D" w:rsidP="00C7299D">
            <w:pPr>
              <w:rPr>
                <w:rFonts w:ascii="Bebas Neue" w:hAnsi="Bebas Neue"/>
                <w:bCs/>
                <w:caps/>
                <w:sz w:val="32"/>
                <w:szCs w:val="32"/>
              </w:rPr>
            </w:pPr>
            <w:r w:rsidRPr="00F6549A">
              <w:rPr>
                <w:rFonts w:ascii="Bebas Neue" w:hAnsi="Bebas Neue"/>
                <w:bCs/>
                <w:caps/>
                <w:color w:val="FFFFFF" w:themeColor="background1"/>
                <w:sz w:val="32"/>
                <w:szCs w:val="32"/>
              </w:rPr>
              <w:t>3.4.2.2 - Cartographic skills</w:t>
            </w:r>
          </w:p>
        </w:tc>
        <w:tc>
          <w:tcPr>
            <w:tcW w:w="850" w:type="dxa"/>
            <w:shd w:val="clear" w:color="auto" w:fill="C00000"/>
            <w:vAlign w:val="center"/>
          </w:tcPr>
          <w:p w14:paraId="7D38DE31" w14:textId="47A9A5E3" w:rsidR="00C7299D" w:rsidRDefault="00C7299D" w:rsidP="00C7299D">
            <w:pPr>
              <w:jc w:val="center"/>
            </w:pPr>
            <w:r w:rsidRPr="00637A55">
              <w:rPr>
                <w:rFonts w:ascii="Bebas Neue" w:hAnsi="Bebas Neue"/>
                <w:b/>
                <w:bCs/>
                <w:color w:val="FFFFFF" w:themeColor="background1"/>
                <w:sz w:val="32"/>
                <w:szCs w:val="32"/>
              </w:rPr>
              <w:t>R</w:t>
            </w:r>
          </w:p>
        </w:tc>
        <w:tc>
          <w:tcPr>
            <w:tcW w:w="851" w:type="dxa"/>
            <w:shd w:val="clear" w:color="auto" w:fill="FFC000"/>
            <w:vAlign w:val="center"/>
          </w:tcPr>
          <w:p w14:paraId="09B0F740" w14:textId="524DCE41" w:rsidR="00C7299D" w:rsidRDefault="00C7299D" w:rsidP="00C7299D">
            <w:pPr>
              <w:jc w:val="center"/>
            </w:pPr>
            <w:r w:rsidRPr="00637A55">
              <w:rPr>
                <w:rFonts w:ascii="Bebas Neue" w:hAnsi="Bebas Neue"/>
                <w:b/>
                <w:bCs/>
                <w:color w:val="FFFFFF" w:themeColor="background1"/>
                <w:sz w:val="32"/>
                <w:szCs w:val="32"/>
              </w:rPr>
              <w:t>A</w:t>
            </w:r>
          </w:p>
        </w:tc>
        <w:tc>
          <w:tcPr>
            <w:tcW w:w="850" w:type="dxa"/>
            <w:shd w:val="clear" w:color="auto" w:fill="92D050"/>
            <w:vAlign w:val="center"/>
          </w:tcPr>
          <w:p w14:paraId="6509FFBB" w14:textId="0DEE76D2" w:rsidR="00C7299D" w:rsidRDefault="00C7299D" w:rsidP="00C7299D">
            <w:pPr>
              <w:jc w:val="center"/>
            </w:pPr>
            <w:r w:rsidRPr="00637A55">
              <w:rPr>
                <w:rFonts w:ascii="Bebas Neue" w:hAnsi="Bebas Neue"/>
                <w:b/>
                <w:bCs/>
                <w:color w:val="FFFFFF" w:themeColor="background1"/>
                <w:sz w:val="32"/>
                <w:szCs w:val="32"/>
              </w:rPr>
              <w:t>G</w:t>
            </w:r>
          </w:p>
        </w:tc>
      </w:tr>
      <w:tr w:rsidR="00C7299D" w14:paraId="478B17B4" w14:textId="77777777" w:rsidTr="00E95B6D">
        <w:tc>
          <w:tcPr>
            <w:tcW w:w="7939" w:type="dxa"/>
          </w:tcPr>
          <w:p w14:paraId="1E498D09" w14:textId="3E193A85" w:rsidR="00C7299D" w:rsidRPr="00982FDC" w:rsidRDefault="00C7299D" w:rsidP="00C7299D">
            <w:pPr>
              <w:spacing w:line="320" w:lineRule="exact"/>
              <w:rPr>
                <w:b/>
              </w:rPr>
            </w:pPr>
            <w:r w:rsidRPr="000B3D0D">
              <w:t>Maps with located proportional symbols</w:t>
            </w:r>
          </w:p>
        </w:tc>
        <w:tc>
          <w:tcPr>
            <w:tcW w:w="850" w:type="dxa"/>
          </w:tcPr>
          <w:p w14:paraId="06B46020" w14:textId="77777777" w:rsidR="00C7299D" w:rsidRDefault="00C7299D" w:rsidP="00C7299D">
            <w:pPr>
              <w:jc w:val="center"/>
            </w:pPr>
          </w:p>
        </w:tc>
        <w:tc>
          <w:tcPr>
            <w:tcW w:w="851" w:type="dxa"/>
          </w:tcPr>
          <w:p w14:paraId="50D85489" w14:textId="77777777" w:rsidR="00C7299D" w:rsidRDefault="00C7299D" w:rsidP="00C7299D">
            <w:pPr>
              <w:jc w:val="center"/>
            </w:pPr>
          </w:p>
        </w:tc>
        <w:tc>
          <w:tcPr>
            <w:tcW w:w="850" w:type="dxa"/>
          </w:tcPr>
          <w:p w14:paraId="162FEC5B" w14:textId="77777777" w:rsidR="00C7299D" w:rsidRDefault="00C7299D" w:rsidP="00C7299D">
            <w:pPr>
              <w:jc w:val="center"/>
            </w:pPr>
          </w:p>
        </w:tc>
      </w:tr>
      <w:tr w:rsidR="00C7299D" w14:paraId="71FEFDA7" w14:textId="77777777" w:rsidTr="00E95B6D">
        <w:tc>
          <w:tcPr>
            <w:tcW w:w="7939" w:type="dxa"/>
          </w:tcPr>
          <w:p w14:paraId="1DCDFCD5" w14:textId="5E55E108" w:rsidR="00C7299D" w:rsidRPr="000B3D0D" w:rsidRDefault="00C7299D" w:rsidP="00C7299D">
            <w:pPr>
              <w:spacing w:line="320" w:lineRule="exact"/>
            </w:pPr>
            <w:r>
              <w:t>Maps showing movement – flow line, desire lines and trip lines</w:t>
            </w:r>
          </w:p>
        </w:tc>
        <w:tc>
          <w:tcPr>
            <w:tcW w:w="850" w:type="dxa"/>
          </w:tcPr>
          <w:p w14:paraId="02692F94" w14:textId="77777777" w:rsidR="00C7299D" w:rsidRDefault="00C7299D" w:rsidP="00C7299D">
            <w:pPr>
              <w:jc w:val="center"/>
            </w:pPr>
          </w:p>
        </w:tc>
        <w:tc>
          <w:tcPr>
            <w:tcW w:w="851" w:type="dxa"/>
          </w:tcPr>
          <w:p w14:paraId="1852FD16" w14:textId="77777777" w:rsidR="00C7299D" w:rsidRDefault="00C7299D" w:rsidP="00C7299D">
            <w:pPr>
              <w:jc w:val="center"/>
            </w:pPr>
          </w:p>
        </w:tc>
        <w:tc>
          <w:tcPr>
            <w:tcW w:w="850" w:type="dxa"/>
          </w:tcPr>
          <w:p w14:paraId="42C3F0F0" w14:textId="77777777" w:rsidR="00C7299D" w:rsidRDefault="00C7299D" w:rsidP="00C7299D">
            <w:pPr>
              <w:jc w:val="center"/>
            </w:pPr>
          </w:p>
        </w:tc>
      </w:tr>
      <w:tr w:rsidR="00C7299D" w14:paraId="6F455652" w14:textId="77777777" w:rsidTr="00E95B6D">
        <w:tc>
          <w:tcPr>
            <w:tcW w:w="7939" w:type="dxa"/>
          </w:tcPr>
          <w:p w14:paraId="7F2DE258" w14:textId="520D7722" w:rsidR="00C7299D" w:rsidRDefault="00C7299D" w:rsidP="00C7299D">
            <w:pPr>
              <w:spacing w:line="320" w:lineRule="exact"/>
            </w:pPr>
            <w:r w:rsidRPr="000B3D0D">
              <w:t>Maps showing spatial patterns – choropleth, isoline and dot maps</w:t>
            </w:r>
          </w:p>
        </w:tc>
        <w:tc>
          <w:tcPr>
            <w:tcW w:w="850" w:type="dxa"/>
          </w:tcPr>
          <w:p w14:paraId="1E51496D" w14:textId="77777777" w:rsidR="00C7299D" w:rsidRDefault="00C7299D" w:rsidP="00C7299D">
            <w:pPr>
              <w:jc w:val="center"/>
            </w:pPr>
          </w:p>
        </w:tc>
        <w:tc>
          <w:tcPr>
            <w:tcW w:w="851" w:type="dxa"/>
          </w:tcPr>
          <w:p w14:paraId="2F7A8D07" w14:textId="77777777" w:rsidR="00C7299D" w:rsidRDefault="00C7299D" w:rsidP="00C7299D">
            <w:pPr>
              <w:jc w:val="center"/>
            </w:pPr>
          </w:p>
        </w:tc>
        <w:tc>
          <w:tcPr>
            <w:tcW w:w="850" w:type="dxa"/>
          </w:tcPr>
          <w:p w14:paraId="0B810263" w14:textId="77777777" w:rsidR="00C7299D" w:rsidRDefault="00C7299D" w:rsidP="00C7299D">
            <w:pPr>
              <w:jc w:val="center"/>
            </w:pPr>
          </w:p>
        </w:tc>
      </w:tr>
      <w:tr w:rsidR="00C7299D" w14:paraId="760518E5" w14:textId="77777777" w:rsidTr="00C7299D">
        <w:tc>
          <w:tcPr>
            <w:tcW w:w="7939" w:type="dxa"/>
            <w:shd w:val="clear" w:color="auto" w:fill="A8D08D" w:themeFill="accent6" w:themeFillTint="99"/>
          </w:tcPr>
          <w:p w14:paraId="472D335A" w14:textId="5CA056C9" w:rsidR="00C7299D" w:rsidRPr="00F6549A" w:rsidRDefault="00C7299D" w:rsidP="00C7299D">
            <w:pPr>
              <w:rPr>
                <w:rFonts w:ascii="Bebas Neue" w:hAnsi="Bebas Neue"/>
                <w:bCs/>
                <w:caps/>
                <w:sz w:val="32"/>
                <w:szCs w:val="32"/>
              </w:rPr>
            </w:pPr>
            <w:r w:rsidRPr="00F6549A">
              <w:rPr>
                <w:rFonts w:ascii="Bebas Neue" w:hAnsi="Bebas Neue"/>
                <w:bCs/>
                <w:caps/>
                <w:color w:val="FFFFFF" w:themeColor="background1"/>
                <w:sz w:val="32"/>
                <w:szCs w:val="32"/>
              </w:rPr>
              <w:t>3.4.2.3 - Graphical skills</w:t>
            </w:r>
          </w:p>
        </w:tc>
        <w:tc>
          <w:tcPr>
            <w:tcW w:w="850" w:type="dxa"/>
            <w:shd w:val="clear" w:color="auto" w:fill="C00000"/>
            <w:vAlign w:val="center"/>
          </w:tcPr>
          <w:p w14:paraId="2C17DE23" w14:textId="0E3F24B4" w:rsidR="00C7299D" w:rsidRDefault="00C7299D" w:rsidP="00C7299D">
            <w:pPr>
              <w:jc w:val="center"/>
            </w:pPr>
            <w:r w:rsidRPr="00637A55">
              <w:rPr>
                <w:rFonts w:ascii="Bebas Neue" w:hAnsi="Bebas Neue"/>
                <w:b/>
                <w:bCs/>
                <w:color w:val="FFFFFF" w:themeColor="background1"/>
                <w:sz w:val="32"/>
                <w:szCs w:val="32"/>
              </w:rPr>
              <w:t>R</w:t>
            </w:r>
          </w:p>
        </w:tc>
        <w:tc>
          <w:tcPr>
            <w:tcW w:w="851" w:type="dxa"/>
            <w:shd w:val="clear" w:color="auto" w:fill="FFC000"/>
            <w:vAlign w:val="center"/>
          </w:tcPr>
          <w:p w14:paraId="2AB1A169" w14:textId="276FCBF5" w:rsidR="00C7299D" w:rsidRDefault="00C7299D" w:rsidP="00C7299D">
            <w:pPr>
              <w:jc w:val="center"/>
            </w:pPr>
            <w:r w:rsidRPr="00637A55">
              <w:rPr>
                <w:rFonts w:ascii="Bebas Neue" w:hAnsi="Bebas Neue"/>
                <w:b/>
                <w:bCs/>
                <w:color w:val="FFFFFF" w:themeColor="background1"/>
                <w:sz w:val="32"/>
                <w:szCs w:val="32"/>
              </w:rPr>
              <w:t>A</w:t>
            </w:r>
          </w:p>
        </w:tc>
        <w:tc>
          <w:tcPr>
            <w:tcW w:w="850" w:type="dxa"/>
            <w:shd w:val="clear" w:color="auto" w:fill="92D050"/>
            <w:vAlign w:val="center"/>
          </w:tcPr>
          <w:p w14:paraId="7B89F190" w14:textId="06F0432F" w:rsidR="00C7299D" w:rsidRDefault="00C7299D" w:rsidP="00C7299D">
            <w:pPr>
              <w:jc w:val="center"/>
            </w:pPr>
            <w:r w:rsidRPr="00637A55">
              <w:rPr>
                <w:rFonts w:ascii="Bebas Neue" w:hAnsi="Bebas Neue"/>
                <w:b/>
                <w:bCs/>
                <w:color w:val="FFFFFF" w:themeColor="background1"/>
                <w:sz w:val="32"/>
                <w:szCs w:val="32"/>
              </w:rPr>
              <w:t>G</w:t>
            </w:r>
          </w:p>
        </w:tc>
      </w:tr>
      <w:tr w:rsidR="00C7299D" w14:paraId="2AA099FB" w14:textId="77777777" w:rsidTr="00E95B6D">
        <w:tc>
          <w:tcPr>
            <w:tcW w:w="7939" w:type="dxa"/>
          </w:tcPr>
          <w:p w14:paraId="3373F39D" w14:textId="6E3FF4DE" w:rsidR="00C7299D" w:rsidRPr="00982FDC" w:rsidRDefault="00C7299D" w:rsidP="00C7299D">
            <w:pPr>
              <w:spacing w:line="320" w:lineRule="exact"/>
              <w:rPr>
                <w:b/>
              </w:rPr>
            </w:pPr>
            <w:r w:rsidRPr="000B3D0D">
              <w:t xml:space="preserve">Line graphs – simple, comparative, compound and divergent  </w:t>
            </w:r>
          </w:p>
        </w:tc>
        <w:tc>
          <w:tcPr>
            <w:tcW w:w="850" w:type="dxa"/>
          </w:tcPr>
          <w:p w14:paraId="0255A7E1" w14:textId="77777777" w:rsidR="00C7299D" w:rsidRDefault="00C7299D" w:rsidP="00C7299D">
            <w:pPr>
              <w:jc w:val="center"/>
            </w:pPr>
          </w:p>
        </w:tc>
        <w:tc>
          <w:tcPr>
            <w:tcW w:w="851" w:type="dxa"/>
          </w:tcPr>
          <w:p w14:paraId="2B160E0C" w14:textId="77777777" w:rsidR="00C7299D" w:rsidRDefault="00C7299D" w:rsidP="00C7299D">
            <w:pPr>
              <w:jc w:val="center"/>
            </w:pPr>
          </w:p>
        </w:tc>
        <w:tc>
          <w:tcPr>
            <w:tcW w:w="850" w:type="dxa"/>
          </w:tcPr>
          <w:p w14:paraId="0825BBC1" w14:textId="77777777" w:rsidR="00C7299D" w:rsidRDefault="00C7299D" w:rsidP="00C7299D">
            <w:pPr>
              <w:jc w:val="center"/>
            </w:pPr>
          </w:p>
        </w:tc>
      </w:tr>
      <w:tr w:rsidR="00C7299D" w14:paraId="1C92E220" w14:textId="77777777" w:rsidTr="00E95B6D">
        <w:tc>
          <w:tcPr>
            <w:tcW w:w="7939" w:type="dxa"/>
          </w:tcPr>
          <w:p w14:paraId="14660F96" w14:textId="49F99E92" w:rsidR="00C7299D" w:rsidRPr="000B3D0D" w:rsidRDefault="00C7299D" w:rsidP="00C7299D">
            <w:pPr>
              <w:spacing w:line="320" w:lineRule="exact"/>
            </w:pPr>
            <w:r w:rsidRPr="000B3D0D">
              <w:t xml:space="preserve">Bar graphs – simple, comparative, compound and divergent  </w:t>
            </w:r>
          </w:p>
        </w:tc>
        <w:tc>
          <w:tcPr>
            <w:tcW w:w="850" w:type="dxa"/>
          </w:tcPr>
          <w:p w14:paraId="2A70B354" w14:textId="77777777" w:rsidR="00C7299D" w:rsidRDefault="00C7299D" w:rsidP="00C7299D">
            <w:pPr>
              <w:jc w:val="center"/>
            </w:pPr>
          </w:p>
        </w:tc>
        <w:tc>
          <w:tcPr>
            <w:tcW w:w="851" w:type="dxa"/>
          </w:tcPr>
          <w:p w14:paraId="409C5C15" w14:textId="77777777" w:rsidR="00C7299D" w:rsidRDefault="00C7299D" w:rsidP="00C7299D">
            <w:pPr>
              <w:jc w:val="center"/>
            </w:pPr>
          </w:p>
        </w:tc>
        <w:tc>
          <w:tcPr>
            <w:tcW w:w="850" w:type="dxa"/>
          </w:tcPr>
          <w:p w14:paraId="49855ECE" w14:textId="77777777" w:rsidR="00C7299D" w:rsidRDefault="00C7299D" w:rsidP="00C7299D">
            <w:pPr>
              <w:jc w:val="center"/>
            </w:pPr>
          </w:p>
        </w:tc>
      </w:tr>
      <w:tr w:rsidR="00C7299D" w14:paraId="77DCFD6F" w14:textId="77777777" w:rsidTr="00E95B6D">
        <w:tc>
          <w:tcPr>
            <w:tcW w:w="7939" w:type="dxa"/>
          </w:tcPr>
          <w:p w14:paraId="05C69C0F" w14:textId="73F381DC" w:rsidR="00C7299D" w:rsidRPr="000B3D0D" w:rsidRDefault="00C7299D" w:rsidP="00C7299D">
            <w:pPr>
              <w:spacing w:line="320" w:lineRule="exact"/>
            </w:pPr>
            <w:r>
              <w:t>Scatter graphs and the use of best fit line</w:t>
            </w:r>
          </w:p>
        </w:tc>
        <w:tc>
          <w:tcPr>
            <w:tcW w:w="850" w:type="dxa"/>
          </w:tcPr>
          <w:p w14:paraId="2F5DA48C" w14:textId="77777777" w:rsidR="00C7299D" w:rsidRDefault="00C7299D" w:rsidP="00C7299D">
            <w:pPr>
              <w:jc w:val="center"/>
            </w:pPr>
          </w:p>
        </w:tc>
        <w:tc>
          <w:tcPr>
            <w:tcW w:w="851" w:type="dxa"/>
          </w:tcPr>
          <w:p w14:paraId="367E5212" w14:textId="77777777" w:rsidR="00C7299D" w:rsidRDefault="00C7299D" w:rsidP="00C7299D">
            <w:pPr>
              <w:jc w:val="center"/>
            </w:pPr>
          </w:p>
        </w:tc>
        <w:tc>
          <w:tcPr>
            <w:tcW w:w="850" w:type="dxa"/>
          </w:tcPr>
          <w:p w14:paraId="271F53C2" w14:textId="77777777" w:rsidR="00C7299D" w:rsidRDefault="00C7299D" w:rsidP="00C7299D">
            <w:pPr>
              <w:jc w:val="center"/>
            </w:pPr>
          </w:p>
        </w:tc>
      </w:tr>
      <w:tr w:rsidR="00C7299D" w14:paraId="03F623CB" w14:textId="77777777" w:rsidTr="00E95B6D">
        <w:tc>
          <w:tcPr>
            <w:tcW w:w="7939" w:type="dxa"/>
          </w:tcPr>
          <w:p w14:paraId="42138CFF" w14:textId="14C7C78A" w:rsidR="00C7299D" w:rsidRDefault="00C7299D" w:rsidP="00C7299D">
            <w:pPr>
              <w:spacing w:line="320" w:lineRule="exact"/>
            </w:pPr>
            <w:r w:rsidRPr="0001013B">
              <w:t>Pie charts and proportional divided circles</w:t>
            </w:r>
          </w:p>
        </w:tc>
        <w:tc>
          <w:tcPr>
            <w:tcW w:w="850" w:type="dxa"/>
          </w:tcPr>
          <w:p w14:paraId="0314E1B1" w14:textId="77777777" w:rsidR="00C7299D" w:rsidRDefault="00C7299D" w:rsidP="00C7299D">
            <w:pPr>
              <w:jc w:val="center"/>
            </w:pPr>
          </w:p>
        </w:tc>
        <w:tc>
          <w:tcPr>
            <w:tcW w:w="851" w:type="dxa"/>
          </w:tcPr>
          <w:p w14:paraId="5322E89D" w14:textId="77777777" w:rsidR="00C7299D" w:rsidRDefault="00C7299D" w:rsidP="00C7299D">
            <w:pPr>
              <w:jc w:val="center"/>
            </w:pPr>
          </w:p>
        </w:tc>
        <w:tc>
          <w:tcPr>
            <w:tcW w:w="850" w:type="dxa"/>
          </w:tcPr>
          <w:p w14:paraId="7D42BA68" w14:textId="77777777" w:rsidR="00C7299D" w:rsidRDefault="00C7299D" w:rsidP="00C7299D">
            <w:pPr>
              <w:jc w:val="center"/>
            </w:pPr>
          </w:p>
        </w:tc>
      </w:tr>
      <w:tr w:rsidR="00C7299D" w14:paraId="18877597" w14:textId="77777777" w:rsidTr="00E95B6D">
        <w:tc>
          <w:tcPr>
            <w:tcW w:w="7939" w:type="dxa"/>
          </w:tcPr>
          <w:p w14:paraId="0121EA1E" w14:textId="1FB6EC09" w:rsidR="00C7299D" w:rsidRPr="0001013B" w:rsidRDefault="00C7299D" w:rsidP="00C7299D">
            <w:pPr>
              <w:spacing w:line="320" w:lineRule="exact"/>
            </w:pPr>
            <w:r w:rsidRPr="0001013B">
              <w:t>Triangular graphs</w:t>
            </w:r>
          </w:p>
        </w:tc>
        <w:tc>
          <w:tcPr>
            <w:tcW w:w="850" w:type="dxa"/>
          </w:tcPr>
          <w:p w14:paraId="0D1F258B" w14:textId="77777777" w:rsidR="00C7299D" w:rsidRDefault="00C7299D" w:rsidP="00C7299D">
            <w:pPr>
              <w:jc w:val="center"/>
            </w:pPr>
          </w:p>
        </w:tc>
        <w:tc>
          <w:tcPr>
            <w:tcW w:w="851" w:type="dxa"/>
          </w:tcPr>
          <w:p w14:paraId="7EEFF227" w14:textId="77777777" w:rsidR="00C7299D" w:rsidRDefault="00C7299D" w:rsidP="00C7299D">
            <w:pPr>
              <w:jc w:val="center"/>
            </w:pPr>
          </w:p>
        </w:tc>
        <w:tc>
          <w:tcPr>
            <w:tcW w:w="850" w:type="dxa"/>
          </w:tcPr>
          <w:p w14:paraId="5629B166" w14:textId="77777777" w:rsidR="00C7299D" w:rsidRDefault="00C7299D" w:rsidP="00C7299D">
            <w:pPr>
              <w:jc w:val="center"/>
            </w:pPr>
          </w:p>
        </w:tc>
      </w:tr>
      <w:tr w:rsidR="00C7299D" w14:paraId="419CFB61" w14:textId="77777777" w:rsidTr="00E95B6D">
        <w:tc>
          <w:tcPr>
            <w:tcW w:w="7939" w:type="dxa"/>
          </w:tcPr>
          <w:p w14:paraId="44191159" w14:textId="3E649261" w:rsidR="00C7299D" w:rsidRPr="0001013B" w:rsidRDefault="00C7299D" w:rsidP="00C7299D">
            <w:pPr>
              <w:spacing w:line="320" w:lineRule="exact"/>
            </w:pPr>
            <w:r w:rsidRPr="00256DB0">
              <w:t>Graphs with logarithmic scales</w:t>
            </w:r>
          </w:p>
        </w:tc>
        <w:tc>
          <w:tcPr>
            <w:tcW w:w="850" w:type="dxa"/>
          </w:tcPr>
          <w:p w14:paraId="10BB5C5A" w14:textId="77777777" w:rsidR="00C7299D" w:rsidRDefault="00C7299D" w:rsidP="00C7299D">
            <w:pPr>
              <w:jc w:val="center"/>
            </w:pPr>
          </w:p>
        </w:tc>
        <w:tc>
          <w:tcPr>
            <w:tcW w:w="851" w:type="dxa"/>
          </w:tcPr>
          <w:p w14:paraId="7ED29413" w14:textId="77777777" w:rsidR="00C7299D" w:rsidRDefault="00C7299D" w:rsidP="00C7299D">
            <w:pPr>
              <w:jc w:val="center"/>
            </w:pPr>
          </w:p>
        </w:tc>
        <w:tc>
          <w:tcPr>
            <w:tcW w:w="850" w:type="dxa"/>
          </w:tcPr>
          <w:p w14:paraId="6F87A39F" w14:textId="77777777" w:rsidR="00C7299D" w:rsidRDefault="00C7299D" w:rsidP="00C7299D">
            <w:pPr>
              <w:jc w:val="center"/>
            </w:pPr>
          </w:p>
        </w:tc>
      </w:tr>
      <w:tr w:rsidR="00C7299D" w14:paraId="2387243C" w14:textId="77777777" w:rsidTr="00E95B6D">
        <w:tc>
          <w:tcPr>
            <w:tcW w:w="7939" w:type="dxa"/>
          </w:tcPr>
          <w:p w14:paraId="7AEEED25" w14:textId="1285E545" w:rsidR="00C7299D" w:rsidRPr="00256DB0" w:rsidRDefault="00C7299D" w:rsidP="00C7299D">
            <w:pPr>
              <w:spacing w:line="320" w:lineRule="exact"/>
            </w:pPr>
            <w:r w:rsidRPr="00256DB0">
              <w:t>Dispersion diagrams</w:t>
            </w:r>
          </w:p>
        </w:tc>
        <w:tc>
          <w:tcPr>
            <w:tcW w:w="850" w:type="dxa"/>
          </w:tcPr>
          <w:p w14:paraId="3B0C8CD1" w14:textId="77777777" w:rsidR="00C7299D" w:rsidRDefault="00C7299D" w:rsidP="00C7299D">
            <w:pPr>
              <w:jc w:val="center"/>
            </w:pPr>
          </w:p>
        </w:tc>
        <w:tc>
          <w:tcPr>
            <w:tcW w:w="851" w:type="dxa"/>
          </w:tcPr>
          <w:p w14:paraId="6B8308D0" w14:textId="77777777" w:rsidR="00C7299D" w:rsidRDefault="00C7299D" w:rsidP="00C7299D">
            <w:pPr>
              <w:jc w:val="center"/>
            </w:pPr>
          </w:p>
        </w:tc>
        <w:tc>
          <w:tcPr>
            <w:tcW w:w="850" w:type="dxa"/>
          </w:tcPr>
          <w:p w14:paraId="1CF5FA11" w14:textId="77777777" w:rsidR="00C7299D" w:rsidRDefault="00C7299D" w:rsidP="00C7299D">
            <w:pPr>
              <w:jc w:val="center"/>
            </w:pPr>
          </w:p>
        </w:tc>
      </w:tr>
      <w:tr w:rsidR="00C7299D" w14:paraId="7DFD970E" w14:textId="77777777" w:rsidTr="00C7299D">
        <w:tc>
          <w:tcPr>
            <w:tcW w:w="7939" w:type="dxa"/>
            <w:shd w:val="clear" w:color="auto" w:fill="A8D08D" w:themeFill="accent6" w:themeFillTint="99"/>
          </w:tcPr>
          <w:p w14:paraId="5E3897DC" w14:textId="7069F0DE" w:rsidR="00C7299D" w:rsidRPr="00F6549A" w:rsidRDefault="00C7299D" w:rsidP="00C7299D">
            <w:pPr>
              <w:rPr>
                <w:rFonts w:ascii="Bebas Neue" w:hAnsi="Bebas Neue"/>
                <w:bCs/>
                <w:caps/>
                <w:sz w:val="32"/>
                <w:szCs w:val="32"/>
              </w:rPr>
            </w:pPr>
            <w:r w:rsidRPr="00F6549A">
              <w:rPr>
                <w:rFonts w:ascii="Bebas Neue" w:hAnsi="Bebas Neue"/>
                <w:bCs/>
                <w:caps/>
                <w:color w:val="FFFFFF" w:themeColor="background1"/>
                <w:sz w:val="32"/>
                <w:szCs w:val="32"/>
              </w:rPr>
              <w:t>3.4.2.4 - Statistical skills</w:t>
            </w:r>
          </w:p>
        </w:tc>
        <w:tc>
          <w:tcPr>
            <w:tcW w:w="850" w:type="dxa"/>
            <w:shd w:val="clear" w:color="auto" w:fill="C00000"/>
            <w:vAlign w:val="center"/>
          </w:tcPr>
          <w:p w14:paraId="3C26AE1C" w14:textId="15C654F0" w:rsidR="00C7299D" w:rsidRDefault="00C7299D" w:rsidP="00C7299D">
            <w:pPr>
              <w:jc w:val="center"/>
            </w:pPr>
            <w:r w:rsidRPr="00637A55">
              <w:rPr>
                <w:rFonts w:ascii="Bebas Neue" w:hAnsi="Bebas Neue"/>
                <w:b/>
                <w:bCs/>
                <w:color w:val="FFFFFF" w:themeColor="background1"/>
                <w:sz w:val="32"/>
                <w:szCs w:val="32"/>
              </w:rPr>
              <w:t>R</w:t>
            </w:r>
          </w:p>
        </w:tc>
        <w:tc>
          <w:tcPr>
            <w:tcW w:w="851" w:type="dxa"/>
            <w:shd w:val="clear" w:color="auto" w:fill="FFC000"/>
            <w:vAlign w:val="center"/>
          </w:tcPr>
          <w:p w14:paraId="32F2442F" w14:textId="74B539F9" w:rsidR="00C7299D" w:rsidRDefault="00C7299D" w:rsidP="00C7299D">
            <w:pPr>
              <w:jc w:val="center"/>
            </w:pPr>
            <w:r w:rsidRPr="00637A55">
              <w:rPr>
                <w:rFonts w:ascii="Bebas Neue" w:hAnsi="Bebas Neue"/>
                <w:b/>
                <w:bCs/>
                <w:color w:val="FFFFFF" w:themeColor="background1"/>
                <w:sz w:val="32"/>
                <w:szCs w:val="32"/>
              </w:rPr>
              <w:t>A</w:t>
            </w:r>
          </w:p>
        </w:tc>
        <w:tc>
          <w:tcPr>
            <w:tcW w:w="850" w:type="dxa"/>
            <w:shd w:val="clear" w:color="auto" w:fill="92D050"/>
            <w:vAlign w:val="center"/>
          </w:tcPr>
          <w:p w14:paraId="132E9B04" w14:textId="677E0DE6" w:rsidR="00C7299D" w:rsidRDefault="00C7299D" w:rsidP="00C7299D">
            <w:pPr>
              <w:jc w:val="center"/>
            </w:pPr>
            <w:r w:rsidRPr="00637A55">
              <w:rPr>
                <w:rFonts w:ascii="Bebas Neue" w:hAnsi="Bebas Neue"/>
                <w:b/>
                <w:bCs/>
                <w:color w:val="FFFFFF" w:themeColor="background1"/>
                <w:sz w:val="32"/>
                <w:szCs w:val="32"/>
              </w:rPr>
              <w:t>G</w:t>
            </w:r>
          </w:p>
        </w:tc>
      </w:tr>
      <w:tr w:rsidR="00C7299D" w14:paraId="204E7601" w14:textId="77777777" w:rsidTr="00E95B6D">
        <w:tc>
          <w:tcPr>
            <w:tcW w:w="7939" w:type="dxa"/>
          </w:tcPr>
          <w:p w14:paraId="794AAFD0" w14:textId="7D11CD57" w:rsidR="00C7299D" w:rsidRPr="00256DB0" w:rsidRDefault="00C7299D" w:rsidP="00C7299D">
            <w:pPr>
              <w:spacing w:line="320" w:lineRule="exact"/>
              <w:rPr>
                <w:b/>
              </w:rPr>
            </w:pPr>
            <w:r w:rsidRPr="00256DB0">
              <w:t>Measures of central tendency – mean, mode, median</w:t>
            </w:r>
          </w:p>
        </w:tc>
        <w:tc>
          <w:tcPr>
            <w:tcW w:w="850" w:type="dxa"/>
          </w:tcPr>
          <w:p w14:paraId="4147C4D6" w14:textId="77777777" w:rsidR="00C7299D" w:rsidRDefault="00C7299D" w:rsidP="00C7299D">
            <w:pPr>
              <w:jc w:val="center"/>
            </w:pPr>
          </w:p>
        </w:tc>
        <w:tc>
          <w:tcPr>
            <w:tcW w:w="851" w:type="dxa"/>
          </w:tcPr>
          <w:p w14:paraId="79570C65" w14:textId="77777777" w:rsidR="00C7299D" w:rsidRDefault="00C7299D" w:rsidP="00C7299D">
            <w:pPr>
              <w:jc w:val="center"/>
            </w:pPr>
          </w:p>
        </w:tc>
        <w:tc>
          <w:tcPr>
            <w:tcW w:w="850" w:type="dxa"/>
          </w:tcPr>
          <w:p w14:paraId="1B8389E9" w14:textId="77777777" w:rsidR="00C7299D" w:rsidRDefault="00C7299D" w:rsidP="00C7299D">
            <w:pPr>
              <w:jc w:val="center"/>
            </w:pPr>
          </w:p>
        </w:tc>
      </w:tr>
      <w:tr w:rsidR="00C7299D" w14:paraId="70848163" w14:textId="77777777" w:rsidTr="00E95B6D">
        <w:tc>
          <w:tcPr>
            <w:tcW w:w="7939" w:type="dxa"/>
          </w:tcPr>
          <w:p w14:paraId="62D85D79" w14:textId="20C26A1E" w:rsidR="00C7299D" w:rsidRPr="00256DB0" w:rsidRDefault="00C7299D" w:rsidP="00C7299D">
            <w:pPr>
              <w:spacing w:line="320" w:lineRule="exact"/>
            </w:pPr>
            <w:r w:rsidRPr="00256DB0">
              <w:t xml:space="preserve">Measures of dispersion – range, inter-quartile range </w:t>
            </w:r>
          </w:p>
        </w:tc>
        <w:tc>
          <w:tcPr>
            <w:tcW w:w="850" w:type="dxa"/>
          </w:tcPr>
          <w:p w14:paraId="2186CFD0" w14:textId="77777777" w:rsidR="00C7299D" w:rsidRDefault="00C7299D" w:rsidP="00C7299D">
            <w:pPr>
              <w:jc w:val="center"/>
            </w:pPr>
          </w:p>
        </w:tc>
        <w:tc>
          <w:tcPr>
            <w:tcW w:w="851" w:type="dxa"/>
          </w:tcPr>
          <w:p w14:paraId="4BDF24C5" w14:textId="77777777" w:rsidR="00C7299D" w:rsidRDefault="00C7299D" w:rsidP="00C7299D">
            <w:pPr>
              <w:jc w:val="center"/>
            </w:pPr>
          </w:p>
        </w:tc>
        <w:tc>
          <w:tcPr>
            <w:tcW w:w="850" w:type="dxa"/>
          </w:tcPr>
          <w:p w14:paraId="4A927AF9" w14:textId="77777777" w:rsidR="00C7299D" w:rsidRDefault="00C7299D" w:rsidP="00C7299D">
            <w:pPr>
              <w:jc w:val="center"/>
            </w:pPr>
          </w:p>
        </w:tc>
      </w:tr>
      <w:tr w:rsidR="00F1541A" w14:paraId="0347586B" w14:textId="77777777" w:rsidTr="00E95B6D">
        <w:tc>
          <w:tcPr>
            <w:tcW w:w="7939" w:type="dxa"/>
          </w:tcPr>
          <w:p w14:paraId="77FB24B0" w14:textId="7715F770" w:rsidR="00F1541A" w:rsidRPr="00F1541A" w:rsidRDefault="00F1541A" w:rsidP="00F1541A">
            <w:pPr>
              <w:spacing w:line="320" w:lineRule="exact"/>
              <w:textAlignment w:val="baseline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1541A">
              <w:rPr>
                <w:rFonts w:ascii="Calibri" w:eastAsia="Times New Roman" w:hAnsi="Calibri" w:cs="Calibri"/>
                <w:color w:val="000000"/>
                <w:bdr w:val="none" w:sz="0" w:space="0" w:color="auto" w:frame="1"/>
                <w:lang w:eastAsia="en-GB"/>
              </w:rPr>
              <w:t>Measures of dispersion - standard deviation</w:t>
            </w:r>
          </w:p>
        </w:tc>
        <w:tc>
          <w:tcPr>
            <w:tcW w:w="850" w:type="dxa"/>
          </w:tcPr>
          <w:p w14:paraId="78BB5F88" w14:textId="77777777" w:rsidR="00F1541A" w:rsidRDefault="00F1541A" w:rsidP="00C7299D">
            <w:pPr>
              <w:jc w:val="center"/>
            </w:pPr>
          </w:p>
        </w:tc>
        <w:tc>
          <w:tcPr>
            <w:tcW w:w="851" w:type="dxa"/>
          </w:tcPr>
          <w:p w14:paraId="474CDE51" w14:textId="77777777" w:rsidR="00F1541A" w:rsidRDefault="00F1541A" w:rsidP="00C7299D">
            <w:pPr>
              <w:jc w:val="center"/>
            </w:pPr>
          </w:p>
        </w:tc>
        <w:tc>
          <w:tcPr>
            <w:tcW w:w="850" w:type="dxa"/>
          </w:tcPr>
          <w:p w14:paraId="6AF99148" w14:textId="77777777" w:rsidR="00F1541A" w:rsidRDefault="00F1541A" w:rsidP="00C7299D">
            <w:pPr>
              <w:jc w:val="center"/>
            </w:pPr>
          </w:p>
        </w:tc>
      </w:tr>
      <w:tr w:rsidR="00C7299D" w14:paraId="565E5C85" w14:textId="77777777" w:rsidTr="00E95B6D">
        <w:tc>
          <w:tcPr>
            <w:tcW w:w="7939" w:type="dxa"/>
          </w:tcPr>
          <w:p w14:paraId="31BF30DD" w14:textId="6F63B1AD" w:rsidR="00C7299D" w:rsidRPr="00256DB0" w:rsidRDefault="00C7299D" w:rsidP="00C7299D">
            <w:r w:rsidRPr="00256DB0">
              <w:t>Inferential and relational statistical techniques – Spearman’s rank correlation</w:t>
            </w:r>
          </w:p>
        </w:tc>
        <w:tc>
          <w:tcPr>
            <w:tcW w:w="850" w:type="dxa"/>
          </w:tcPr>
          <w:p w14:paraId="0EC26548" w14:textId="77777777" w:rsidR="00C7299D" w:rsidRDefault="00C7299D" w:rsidP="00C7299D">
            <w:pPr>
              <w:jc w:val="center"/>
            </w:pPr>
          </w:p>
        </w:tc>
        <w:tc>
          <w:tcPr>
            <w:tcW w:w="851" w:type="dxa"/>
          </w:tcPr>
          <w:p w14:paraId="52B42A36" w14:textId="77777777" w:rsidR="00C7299D" w:rsidRDefault="00C7299D" w:rsidP="00C7299D">
            <w:pPr>
              <w:jc w:val="center"/>
            </w:pPr>
          </w:p>
        </w:tc>
        <w:tc>
          <w:tcPr>
            <w:tcW w:w="850" w:type="dxa"/>
          </w:tcPr>
          <w:p w14:paraId="64C43627" w14:textId="77777777" w:rsidR="00C7299D" w:rsidRDefault="00C7299D" w:rsidP="00C7299D">
            <w:pPr>
              <w:jc w:val="center"/>
            </w:pPr>
          </w:p>
        </w:tc>
      </w:tr>
      <w:tr w:rsidR="00F1541A" w14:paraId="07DC49FF" w14:textId="77777777" w:rsidTr="00E95B6D">
        <w:tc>
          <w:tcPr>
            <w:tcW w:w="7939" w:type="dxa"/>
          </w:tcPr>
          <w:p w14:paraId="4A915268" w14:textId="54E58A7E" w:rsidR="00F1541A" w:rsidRPr="00256DB0" w:rsidRDefault="00F1541A" w:rsidP="00C7299D">
            <w:r w:rsidRPr="00256DB0">
              <w:t>Inferential and relational statistical techniques –</w:t>
            </w:r>
            <w:r>
              <w:t xml:space="preserve"> </w:t>
            </w:r>
            <w:r w:rsidRPr="00256DB0">
              <w:t>Chi-square test</w:t>
            </w:r>
          </w:p>
        </w:tc>
        <w:tc>
          <w:tcPr>
            <w:tcW w:w="850" w:type="dxa"/>
          </w:tcPr>
          <w:p w14:paraId="44133BF1" w14:textId="77777777" w:rsidR="00F1541A" w:rsidRDefault="00F1541A" w:rsidP="00C7299D">
            <w:pPr>
              <w:jc w:val="center"/>
            </w:pPr>
          </w:p>
        </w:tc>
        <w:tc>
          <w:tcPr>
            <w:tcW w:w="851" w:type="dxa"/>
          </w:tcPr>
          <w:p w14:paraId="30EF766D" w14:textId="77777777" w:rsidR="00F1541A" w:rsidRDefault="00F1541A" w:rsidP="00C7299D">
            <w:pPr>
              <w:jc w:val="center"/>
            </w:pPr>
          </w:p>
        </w:tc>
        <w:tc>
          <w:tcPr>
            <w:tcW w:w="850" w:type="dxa"/>
          </w:tcPr>
          <w:p w14:paraId="6D9F0052" w14:textId="77777777" w:rsidR="00F1541A" w:rsidRDefault="00F1541A" w:rsidP="00C7299D">
            <w:pPr>
              <w:jc w:val="center"/>
            </w:pPr>
          </w:p>
        </w:tc>
      </w:tr>
    </w:tbl>
    <w:p w14:paraId="773E7583" w14:textId="1E315851" w:rsidR="00E95B6D" w:rsidRDefault="00E95B6D" w:rsidP="00E95B6D">
      <w:pPr>
        <w:ind w:left="-851" w:right="-755"/>
      </w:pPr>
    </w:p>
    <w:p w14:paraId="6615CB9A" w14:textId="77777777" w:rsidR="00F1541A" w:rsidRDefault="00F1541A" w:rsidP="00E95B6D">
      <w:pPr>
        <w:ind w:left="-851" w:right="-755"/>
      </w:pPr>
    </w:p>
    <w:sectPr w:rsidR="00F1541A" w:rsidSect="0034230D">
      <w:footerReference w:type="default" r:id="rId7"/>
      <w:pgSz w:w="11906" w:h="16838"/>
      <w:pgMar w:top="851" w:right="566" w:bottom="1135" w:left="1440" w:header="708" w:footer="1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9BB55" w14:textId="77777777" w:rsidR="00655C87" w:rsidRDefault="00655C87" w:rsidP="00FC58C4">
      <w:pPr>
        <w:spacing w:after="0" w:line="240" w:lineRule="auto"/>
      </w:pPr>
      <w:r>
        <w:separator/>
      </w:r>
    </w:p>
  </w:endnote>
  <w:endnote w:type="continuationSeparator" w:id="0">
    <w:p w14:paraId="7AB4E71E" w14:textId="77777777" w:rsidR="00655C87" w:rsidRDefault="00655C87" w:rsidP="00FC5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F0971D-03C0-4A42-B44F-65ABF57325AC}"/>
    <w:embedBold r:id="rId2" w:fontKey="{302B21A0-37A5-4AD9-91C3-FE8FCA9E86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">
    <w:panose1 w:val="020B0606020202050201"/>
    <w:charset w:val="00"/>
    <w:family w:val="swiss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D8B1D9D0-0F7B-498E-8AF9-7221C138C9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52A89" w14:textId="721C273A" w:rsidR="00FC58C4" w:rsidRDefault="00FC58C4" w:rsidP="00092ABF">
    <w:pPr>
      <w:pStyle w:val="Footer"/>
      <w:tabs>
        <w:tab w:val="clear" w:pos="9026"/>
        <w:tab w:val="right" w:pos="9781"/>
      </w:tabs>
      <w:ind w:left="-709" w:right="261"/>
    </w:pPr>
    <w:r>
      <w:t xml:space="preserve">AQA A Level Geography RAG Checklist: Paper 1 </w:t>
    </w:r>
    <w:r>
      <w:tab/>
      <w:t xml:space="preserve">                                                                               </w:t>
    </w:r>
    <w:r w:rsidRPr="00092ABF">
      <w:rPr>
        <w:color w:val="008000"/>
      </w:rPr>
      <w:t>www.tutor2net/geog</w:t>
    </w:r>
    <w:r w:rsidR="00092ABF" w:rsidRPr="00092ABF">
      <w:rPr>
        <w:color w:val="008000"/>
      </w:rPr>
      <w:t>raphy</w:t>
    </w:r>
  </w:p>
  <w:p w14:paraId="58275AC2" w14:textId="77777777" w:rsidR="00FC58C4" w:rsidRDefault="00FC58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33858" w14:textId="77777777" w:rsidR="00655C87" w:rsidRDefault="00655C87" w:rsidP="00FC58C4">
      <w:pPr>
        <w:spacing w:after="0" w:line="240" w:lineRule="auto"/>
      </w:pPr>
      <w:r>
        <w:separator/>
      </w:r>
    </w:p>
  </w:footnote>
  <w:footnote w:type="continuationSeparator" w:id="0">
    <w:p w14:paraId="641DC974" w14:textId="77777777" w:rsidR="00655C87" w:rsidRDefault="00655C87" w:rsidP="00FC58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B6D"/>
    <w:rsid w:val="00092ABF"/>
    <w:rsid w:val="000A010D"/>
    <w:rsid w:val="000D1A98"/>
    <w:rsid w:val="00100386"/>
    <w:rsid w:val="0034230D"/>
    <w:rsid w:val="003B11AE"/>
    <w:rsid w:val="00421C55"/>
    <w:rsid w:val="00467BA6"/>
    <w:rsid w:val="004B2E40"/>
    <w:rsid w:val="004D122C"/>
    <w:rsid w:val="004F4A75"/>
    <w:rsid w:val="005A77CB"/>
    <w:rsid w:val="005D3E9B"/>
    <w:rsid w:val="00637A55"/>
    <w:rsid w:val="00655C87"/>
    <w:rsid w:val="00772328"/>
    <w:rsid w:val="008E46AF"/>
    <w:rsid w:val="00962372"/>
    <w:rsid w:val="009905C2"/>
    <w:rsid w:val="009F1E01"/>
    <w:rsid w:val="00A84A1C"/>
    <w:rsid w:val="00B01518"/>
    <w:rsid w:val="00B34736"/>
    <w:rsid w:val="00B87457"/>
    <w:rsid w:val="00B9301E"/>
    <w:rsid w:val="00C325F2"/>
    <w:rsid w:val="00C7299D"/>
    <w:rsid w:val="00D51737"/>
    <w:rsid w:val="00DA11AF"/>
    <w:rsid w:val="00E95B6D"/>
    <w:rsid w:val="00EB459E"/>
    <w:rsid w:val="00EF364D"/>
    <w:rsid w:val="00F02EBE"/>
    <w:rsid w:val="00F0772C"/>
    <w:rsid w:val="00F1541A"/>
    <w:rsid w:val="00F44C9B"/>
    <w:rsid w:val="00F6549A"/>
    <w:rsid w:val="00F95457"/>
    <w:rsid w:val="00FC58C4"/>
    <w:rsid w:val="00FD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608B28"/>
  <w15:chartTrackingRefBased/>
  <w15:docId w15:val="{89A41466-CFDF-45E5-BCC7-446B678CA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5B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picListing">
    <w:name w:val="Topic Listing"/>
    <w:basedOn w:val="Normal"/>
    <w:autoRedefine/>
    <w:qFormat/>
    <w:rsid w:val="0034230D"/>
    <w:pPr>
      <w:tabs>
        <w:tab w:val="left" w:pos="852"/>
      </w:tabs>
      <w:spacing w:before="100" w:beforeAutospacing="1" w:after="100" w:afterAutospacing="1" w:line="240" w:lineRule="auto"/>
    </w:pPr>
    <w:rPr>
      <w:rFonts w:cstheme="minorHAnsi"/>
      <w:bCs/>
    </w:rPr>
  </w:style>
  <w:style w:type="paragraph" w:styleId="Header">
    <w:name w:val="header"/>
    <w:basedOn w:val="Normal"/>
    <w:link w:val="HeaderChar"/>
    <w:uiPriority w:val="99"/>
    <w:unhideWhenUsed/>
    <w:rsid w:val="00FC5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58C4"/>
  </w:style>
  <w:style w:type="paragraph" w:styleId="Footer">
    <w:name w:val="footer"/>
    <w:basedOn w:val="Normal"/>
    <w:link w:val="FooterChar"/>
    <w:uiPriority w:val="99"/>
    <w:unhideWhenUsed/>
    <w:rsid w:val="00FC5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58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98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57085CBC802E499C2AD914E622ED77" ma:contentTypeVersion="8" ma:contentTypeDescription="Create a new document." ma:contentTypeScope="" ma:versionID="e42b48bef1242c0c063e750c26828f12">
  <xsd:schema xmlns:xsd="http://www.w3.org/2001/XMLSchema" xmlns:xs="http://www.w3.org/2001/XMLSchema" xmlns:p="http://schemas.microsoft.com/office/2006/metadata/properties" xmlns:ns2="341bb333-b55f-4420-8b94-d0bca2d54e88" xmlns:ns3="15b0a8db-2fa8-4782-b249-4561551cc525" targetNamespace="http://schemas.microsoft.com/office/2006/metadata/properties" ma:root="true" ma:fieldsID="d8758fa031ebb0e549de987a94e78202" ns2:_="" ns3:_="">
    <xsd:import namespace="341bb333-b55f-4420-8b94-d0bca2d54e88"/>
    <xsd:import namespace="15b0a8db-2fa8-4782-b249-4561551cc5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1bb333-b55f-4420-8b94-d0bca2d54e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87704e1-d557-490f-8209-d50c5b045f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b0a8db-2fa8-4782-b249-4561551cc52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a432bb2-d4d5-429a-8815-f771f4d9318e}" ma:internalName="TaxCatchAll" ma:showField="CatchAllData" ma:web="15b0a8db-2fa8-4782-b249-4561551cc5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5b0a8db-2fa8-4782-b249-4561551cc525" xsi:nil="true"/>
    <lcf76f155ced4ddcb4097134ff3c332f xmlns="341bb333-b55f-4420-8b94-d0bca2d54e8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EEDD243-A30E-4A1C-864F-EB458BC37ABB}"/>
</file>

<file path=customXml/itemProps2.xml><?xml version="1.0" encoding="utf-8"?>
<ds:datastoreItem xmlns:ds="http://schemas.openxmlformats.org/officeDocument/2006/customXml" ds:itemID="{AEED44ED-6649-4D57-B44C-08EBBD9A30FD}"/>
</file>

<file path=customXml/itemProps3.xml><?xml version="1.0" encoding="utf-8"?>
<ds:datastoreItem xmlns:ds="http://schemas.openxmlformats.org/officeDocument/2006/customXml" ds:itemID="{473BC249-AF86-4871-A7BE-7FD6C3A8CF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 Woolven</dc:creator>
  <cp:keywords/>
  <dc:description/>
  <cp:lastModifiedBy>Vicki Woolven</cp:lastModifiedBy>
  <cp:revision>3</cp:revision>
  <dcterms:created xsi:type="dcterms:W3CDTF">2023-02-10T17:13:00Z</dcterms:created>
  <dcterms:modified xsi:type="dcterms:W3CDTF">2023-02-13T09:03:00Z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0x0101007457085CBC802E499C2AD914E622ED77</vt:lpwstr>
  </property>
</Properties>
</file>